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微软雅黑" w:hAnsi="微软雅黑" w:eastAsia="微软雅黑" w:cs="微软雅黑"/>
          <w:i w:val="0"/>
          <w:caps w:val="0"/>
          <w:color w:val="333333"/>
          <w:spacing w:val="8"/>
          <w:sz w:val="36"/>
          <w:szCs w:val="36"/>
          <w:shd w:val="clear" w:fill="FFFFFF"/>
        </w:rPr>
      </w:pPr>
      <w:r>
        <w:rPr>
          <w:rFonts w:ascii="微软雅黑" w:hAnsi="微软雅黑" w:eastAsia="微软雅黑" w:cs="微软雅黑"/>
          <w:i w:val="0"/>
          <w:caps w:val="0"/>
          <w:color w:val="333333"/>
          <w:spacing w:val="8"/>
          <w:sz w:val="36"/>
          <w:szCs w:val="36"/>
          <w:shd w:val="clear" w:fill="FFFFFF"/>
        </w:rPr>
        <w:t>中共中央 国务院关于全面推进乡村振兴加快农业农村现代化的意见</w:t>
      </w:r>
    </w:p>
    <w:p>
      <w:pPr>
        <w:keepNext w:val="0"/>
        <w:keepLines w:val="0"/>
        <w:pageBreakBefore w:val="0"/>
        <w:widowControl w:val="0"/>
        <w:kinsoku/>
        <w:wordWrap/>
        <w:overflowPunct/>
        <w:topLinePunct w:val="0"/>
        <w:autoSpaceDE/>
        <w:autoSpaceDN/>
        <w:bidi w:val="0"/>
        <w:adjustRightInd/>
        <w:snapToGrid/>
        <w:spacing w:line="640" w:lineRule="exact"/>
        <w:ind w:firstLine="512" w:firstLineChars="200"/>
        <w:jc w:val="left"/>
        <w:textAlignment w:val="auto"/>
      </w:pPr>
      <w:r>
        <w:rPr>
          <w:rFonts w:hint="eastAsia" w:ascii="微软雅黑" w:hAnsi="微软雅黑" w:eastAsia="微软雅黑" w:cs="微软雅黑"/>
          <w:i w:val="0"/>
          <w:caps w:val="0"/>
          <w:color w:val="333333"/>
          <w:spacing w:val="8"/>
          <w:sz w:val="24"/>
          <w:szCs w:val="24"/>
          <w:shd w:val="clear" w:fill="FFFFFF"/>
        </w:rPr>
        <w:t>党的十九届五中全会审议通过的《中共中央关于制定</w:t>
      </w:r>
      <w:bookmarkStart w:id="0" w:name="_GoBack"/>
      <w:bookmarkEnd w:id="0"/>
      <w:r>
        <w:rPr>
          <w:rFonts w:hint="eastAsia" w:ascii="微软雅黑" w:hAnsi="微软雅黑" w:eastAsia="微软雅黑" w:cs="微软雅黑"/>
          <w:i w:val="0"/>
          <w:caps w:val="0"/>
          <w:color w:val="333333"/>
          <w:spacing w:val="8"/>
          <w:sz w:val="24"/>
          <w:szCs w:val="24"/>
          <w:shd w:val="clear" w:fill="FFFFFF"/>
        </w:rPr>
        <w:t>国民经济和社会发展第十四个五年规划和二〇三五年远景目标的建议》，对新发展阶段优先发展农业农村、全面推进乡村振兴作出总体部署，为做好当前和今后一个时期“三农”工作指明了方向。</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一、总体要求</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一)指导思想。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加快形成工农互促、城乡互补、协调发展、共同繁荣的新型工农城乡关系，促进农业高质高效、乡村宜居宜业、农民富裕富足，为全面建设社会主义现代化国家开好局、起好步提供有力支撑。</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目标任务。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二、实现巩固拓展脱贫攻坚成果同乡村振兴有效衔接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三)设立衔接过渡期。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四)持续巩固拓展脱贫攻坚成果。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三、加快推进农业现代化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九)坚决守住18亿亩耕地红线。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一)构建现代乡村产业体系。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四、大力实施乡村建设行动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加快推进村庄规划工作。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五)加强乡村公共基础设施建设。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五、加强党对“三农”工作的全面领导</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二)强化五级书记抓乡村振兴的工作机制。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五)加强新时代农村精神文明建设。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08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2021-08-12T00:56:31Z</dcterms:created>
  <dc:creator>Lenovo</dc:creator>
  <cp:lastModifiedBy>/:moonMoonRiver</cp:lastModifiedBy>
  <dcterms:modified xsi:type="dcterms:W3CDTF">2021-08-12T00:57:26Z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